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9EF" w:rsidRDefault="004459EF" w:rsidP="004459EF">
      <w:pPr>
        <w:keepNext/>
        <w:autoSpaceDE w:val="0"/>
        <w:autoSpaceDN w:val="0"/>
        <w:adjustRightInd w:val="0"/>
        <w:spacing w:before="240" w:after="60"/>
        <w:rPr>
          <w:rFonts w:ascii="Cambria" w:hAnsi="Cambria" w:cs="Cambria"/>
          <w:b/>
          <w:bCs/>
          <w:color w:val="4F81BD"/>
          <w:u w:val="single"/>
          <w:lang w:val="no" w:eastAsia="nb-NO"/>
        </w:rPr>
      </w:pPr>
      <w:proofErr w:type="spellStart"/>
      <w:r>
        <w:rPr>
          <w:rFonts w:ascii="Cambria" w:hAnsi="Cambria" w:cs="Cambria"/>
          <w:b/>
          <w:bCs/>
          <w:color w:val="4F81BD"/>
          <w:u w:val="single"/>
          <w:lang w:val="no" w:eastAsia="nb-NO"/>
        </w:rPr>
        <w:t>Bestillertips</w:t>
      </w:r>
      <w:proofErr w:type="spellEnd"/>
      <w:r>
        <w:rPr>
          <w:rFonts w:ascii="Cambria" w:hAnsi="Cambria" w:cs="Cambria"/>
          <w:b/>
          <w:bCs/>
          <w:color w:val="4F81BD"/>
          <w:u w:val="single"/>
          <w:lang w:val="no" w:eastAsia="nb-NO"/>
        </w:rPr>
        <w:t xml:space="preserve"> samfunnsøkonomiske analyser – momenter i konkurransegrunnlag</w:t>
      </w:r>
    </w:p>
    <w:p w:rsidR="004459EF" w:rsidRDefault="004459EF" w:rsidP="004459EF">
      <w:pPr>
        <w:keepNext/>
        <w:keepLines/>
        <w:autoSpaceDE w:val="0"/>
        <w:autoSpaceDN w:val="0"/>
        <w:adjustRightInd w:val="0"/>
        <w:spacing w:before="200"/>
        <w:rPr>
          <w:rFonts w:ascii="Cambria" w:hAnsi="Cambria" w:cs="Cambria"/>
          <w:b/>
          <w:bCs/>
          <w:color w:val="4F81BD"/>
          <w:sz w:val="23"/>
          <w:szCs w:val="23"/>
          <w:u w:val="single"/>
          <w:lang w:val="no" w:eastAsia="nb-NO"/>
        </w:rPr>
      </w:pPr>
      <w:r>
        <w:rPr>
          <w:rFonts w:ascii="Cambria" w:hAnsi="Cambria" w:cs="Cambria"/>
          <w:b/>
          <w:bCs/>
          <w:color w:val="4F81BD"/>
          <w:sz w:val="23"/>
          <w:szCs w:val="23"/>
          <w:u w:val="single"/>
          <w:lang w:val="no" w:eastAsia="nb-NO"/>
        </w:rPr>
        <w:t>Selve oppdraget</w:t>
      </w:r>
    </w:p>
    <w:p w:rsidR="004459EF" w:rsidRDefault="004459EF" w:rsidP="004459EF">
      <w:pPr>
        <w:autoSpaceDE w:val="0"/>
        <w:autoSpaceDN w:val="0"/>
        <w:adjustRightInd w:val="0"/>
        <w:rPr>
          <w:rFonts w:ascii="Arial" w:hAnsi="Arial" w:cs="Arial"/>
          <w:b/>
          <w:bCs/>
          <w:sz w:val="12"/>
          <w:szCs w:val="12"/>
          <w:lang w:val="no" w:eastAsia="nb-NO"/>
        </w:rPr>
      </w:pPr>
    </w:p>
    <w:p w:rsidR="004459EF" w:rsidRDefault="004459EF" w:rsidP="004459EF">
      <w:pPr>
        <w:numPr>
          <w:ilvl w:val="0"/>
          <w:numId w:val="1"/>
        </w:numPr>
        <w:autoSpaceDE w:val="0"/>
        <w:autoSpaceDN w:val="0"/>
        <w:adjustRightInd w:val="0"/>
        <w:ind w:left="360" w:hanging="360"/>
        <w:rPr>
          <w:rFonts w:ascii="Arial" w:hAnsi="Arial" w:cs="Arial"/>
          <w:sz w:val="22"/>
          <w:szCs w:val="22"/>
          <w:lang w:val="no" w:eastAsia="nb-NO"/>
        </w:rPr>
      </w:pPr>
      <w:r>
        <w:rPr>
          <w:rFonts w:ascii="Arial" w:hAnsi="Arial" w:cs="Arial"/>
          <w:sz w:val="22"/>
          <w:szCs w:val="22"/>
          <w:lang w:val="no" w:eastAsia="nb-NO"/>
        </w:rPr>
        <w:t xml:space="preserve">Konkurransegrunnlaget bør vise til de mest relevante bakgrunnsdokumenter, som </w:t>
      </w:r>
      <w:proofErr w:type="spellStart"/>
      <w:r>
        <w:rPr>
          <w:rFonts w:ascii="Arial" w:hAnsi="Arial" w:cs="Arial"/>
          <w:sz w:val="22"/>
          <w:szCs w:val="22"/>
          <w:lang w:val="no" w:eastAsia="nb-NO"/>
        </w:rPr>
        <w:t>DFØs</w:t>
      </w:r>
      <w:proofErr w:type="spellEnd"/>
      <w:r>
        <w:rPr>
          <w:rFonts w:ascii="Arial" w:hAnsi="Arial" w:cs="Arial"/>
          <w:sz w:val="22"/>
          <w:szCs w:val="22"/>
          <w:lang w:val="no" w:eastAsia="nb-NO"/>
        </w:rPr>
        <w:t xml:space="preserve"> veileder i samfunnsøkonomisk analyse, </w:t>
      </w:r>
      <w:proofErr w:type="spellStart"/>
      <w:r>
        <w:rPr>
          <w:rFonts w:ascii="Arial" w:hAnsi="Arial" w:cs="Arial"/>
          <w:sz w:val="22"/>
          <w:szCs w:val="22"/>
          <w:lang w:val="no" w:eastAsia="nb-NO"/>
        </w:rPr>
        <w:t>FINs</w:t>
      </w:r>
      <w:proofErr w:type="spellEnd"/>
      <w:r>
        <w:rPr>
          <w:rFonts w:ascii="Arial" w:hAnsi="Arial" w:cs="Arial"/>
          <w:sz w:val="22"/>
          <w:szCs w:val="22"/>
          <w:lang w:val="no" w:eastAsia="nb-NO"/>
        </w:rPr>
        <w:t xml:space="preserve"> rundskriv R-109/2014</w:t>
      </w:r>
      <w:r w:rsidR="00FD6059">
        <w:rPr>
          <w:rFonts w:ascii="Arial" w:hAnsi="Arial" w:cs="Arial"/>
          <w:sz w:val="22"/>
          <w:szCs w:val="22"/>
          <w:lang w:val="no" w:eastAsia="nb-NO"/>
        </w:rPr>
        <w:t xml:space="preserve">, </w:t>
      </w:r>
      <w:r w:rsidR="00410654">
        <w:rPr>
          <w:rFonts w:ascii="Arial" w:hAnsi="Arial" w:cs="Arial"/>
          <w:sz w:val="22"/>
          <w:szCs w:val="22"/>
          <w:lang w:val="no" w:eastAsia="nb-NO"/>
        </w:rPr>
        <w:t>u</w:t>
      </w:r>
      <w:r w:rsidR="00FD6059">
        <w:rPr>
          <w:rFonts w:ascii="Arial" w:hAnsi="Arial" w:cs="Arial"/>
          <w:sz w:val="22"/>
          <w:szCs w:val="22"/>
          <w:lang w:val="no" w:eastAsia="nb-NO"/>
        </w:rPr>
        <w:t>tredningsinstruksen</w:t>
      </w:r>
      <w:r>
        <w:rPr>
          <w:rFonts w:ascii="Arial" w:hAnsi="Arial" w:cs="Arial"/>
          <w:sz w:val="22"/>
          <w:szCs w:val="22"/>
          <w:lang w:val="no" w:eastAsia="nb-NO"/>
        </w:rPr>
        <w:t xml:space="preserve"> og evt. faglige rapporter e.l. på området.</w:t>
      </w:r>
    </w:p>
    <w:p w:rsidR="004459EF" w:rsidRDefault="004459EF" w:rsidP="004459EF">
      <w:pPr>
        <w:autoSpaceDE w:val="0"/>
        <w:autoSpaceDN w:val="0"/>
        <w:adjustRightInd w:val="0"/>
        <w:ind w:left="360"/>
        <w:rPr>
          <w:rFonts w:ascii="Arial" w:hAnsi="Arial" w:cs="Arial"/>
          <w:sz w:val="22"/>
          <w:szCs w:val="22"/>
          <w:lang w:val="no" w:eastAsia="nb-NO"/>
        </w:rPr>
      </w:pPr>
    </w:p>
    <w:p w:rsidR="004459EF" w:rsidRDefault="004459EF" w:rsidP="004459EF">
      <w:pPr>
        <w:numPr>
          <w:ilvl w:val="0"/>
          <w:numId w:val="1"/>
        </w:numPr>
        <w:autoSpaceDE w:val="0"/>
        <w:autoSpaceDN w:val="0"/>
        <w:adjustRightInd w:val="0"/>
        <w:ind w:left="360" w:hanging="360"/>
        <w:rPr>
          <w:rFonts w:ascii="Arial" w:hAnsi="Arial" w:cs="Arial"/>
          <w:sz w:val="22"/>
          <w:szCs w:val="22"/>
          <w:lang w:val="no" w:eastAsia="nb-NO"/>
        </w:rPr>
      </w:pPr>
      <w:r>
        <w:rPr>
          <w:rFonts w:ascii="Arial" w:hAnsi="Arial" w:cs="Arial"/>
          <w:sz w:val="22"/>
          <w:szCs w:val="22"/>
          <w:lang w:val="no" w:eastAsia="nb-NO"/>
        </w:rPr>
        <w:t>Hva er utfordringen/problemet som har ført til behov for en utredning? Hva er virksomhetens mål for utredningen?</w:t>
      </w:r>
    </w:p>
    <w:p w:rsidR="004459EF" w:rsidRDefault="004459EF" w:rsidP="004459EF">
      <w:pPr>
        <w:autoSpaceDE w:val="0"/>
        <w:autoSpaceDN w:val="0"/>
        <w:adjustRightInd w:val="0"/>
        <w:rPr>
          <w:rFonts w:ascii="Arial" w:hAnsi="Arial" w:cs="Arial"/>
          <w:sz w:val="22"/>
          <w:szCs w:val="22"/>
          <w:lang w:val="no" w:eastAsia="nb-NO"/>
        </w:rPr>
      </w:pPr>
    </w:p>
    <w:p w:rsidR="004459EF" w:rsidRDefault="004459EF" w:rsidP="004459EF">
      <w:pPr>
        <w:numPr>
          <w:ilvl w:val="0"/>
          <w:numId w:val="1"/>
        </w:numPr>
        <w:autoSpaceDE w:val="0"/>
        <w:autoSpaceDN w:val="0"/>
        <w:adjustRightInd w:val="0"/>
        <w:ind w:left="360" w:hanging="360"/>
        <w:rPr>
          <w:rFonts w:ascii="Arial" w:hAnsi="Arial" w:cs="Arial"/>
          <w:sz w:val="22"/>
          <w:szCs w:val="22"/>
          <w:lang w:val="no" w:eastAsia="nb-NO"/>
        </w:rPr>
      </w:pPr>
      <w:r>
        <w:rPr>
          <w:rFonts w:ascii="Arial" w:hAnsi="Arial" w:cs="Arial"/>
          <w:sz w:val="22"/>
          <w:szCs w:val="22"/>
          <w:lang w:val="no" w:eastAsia="nb-NO"/>
        </w:rPr>
        <w:t xml:space="preserve">Er det ett eller flere konkrete tiltak som </w:t>
      </w:r>
      <w:r>
        <w:rPr>
          <w:rFonts w:ascii="Arial" w:hAnsi="Arial" w:cs="Arial"/>
          <w:i/>
          <w:iCs/>
          <w:sz w:val="22"/>
          <w:szCs w:val="22"/>
          <w:lang w:val="no" w:eastAsia="nb-NO"/>
        </w:rPr>
        <w:t>må</w:t>
      </w:r>
      <w:r>
        <w:rPr>
          <w:rFonts w:ascii="Arial" w:hAnsi="Arial" w:cs="Arial"/>
          <w:sz w:val="22"/>
          <w:szCs w:val="22"/>
          <w:lang w:val="no" w:eastAsia="nb-NO"/>
        </w:rPr>
        <w:t xml:space="preserve"> være med blant alternativene som skal analyseres?</w:t>
      </w:r>
    </w:p>
    <w:p w:rsidR="004459EF" w:rsidRDefault="004459EF" w:rsidP="004459EF">
      <w:pPr>
        <w:autoSpaceDE w:val="0"/>
        <w:autoSpaceDN w:val="0"/>
        <w:adjustRightInd w:val="0"/>
        <w:ind w:left="348"/>
        <w:rPr>
          <w:rFonts w:ascii="Arial" w:hAnsi="Arial" w:cs="Arial"/>
          <w:sz w:val="22"/>
          <w:szCs w:val="22"/>
          <w:lang w:val="no" w:eastAsia="nb-NO"/>
        </w:rPr>
      </w:pPr>
    </w:p>
    <w:p w:rsidR="004459EF" w:rsidRDefault="004459EF" w:rsidP="004459EF">
      <w:pPr>
        <w:numPr>
          <w:ilvl w:val="0"/>
          <w:numId w:val="1"/>
        </w:numPr>
        <w:autoSpaceDE w:val="0"/>
        <w:autoSpaceDN w:val="0"/>
        <w:adjustRightInd w:val="0"/>
        <w:ind w:left="360" w:hanging="360"/>
        <w:rPr>
          <w:rFonts w:ascii="Arial" w:hAnsi="Arial" w:cs="Arial"/>
          <w:sz w:val="22"/>
          <w:szCs w:val="22"/>
          <w:lang w:val="no" w:eastAsia="nb-NO"/>
        </w:rPr>
      </w:pPr>
      <w:r>
        <w:rPr>
          <w:rFonts w:ascii="Arial" w:hAnsi="Arial" w:cs="Arial"/>
          <w:sz w:val="22"/>
          <w:szCs w:val="22"/>
          <w:lang w:val="no" w:eastAsia="nb-NO"/>
        </w:rPr>
        <w:t>Hvis mulig, presiser i hvilken grad virkninger skal verdsettes i kroner. (det er vanlig å si «så langt det er mulig og gir meningsfull informasjon»)</w:t>
      </w:r>
    </w:p>
    <w:p w:rsidR="004459EF" w:rsidRDefault="004459EF" w:rsidP="004459EF">
      <w:pPr>
        <w:numPr>
          <w:ilvl w:val="0"/>
          <w:numId w:val="1"/>
        </w:numPr>
        <w:autoSpaceDE w:val="0"/>
        <w:autoSpaceDN w:val="0"/>
        <w:adjustRightInd w:val="0"/>
        <w:ind w:left="1080" w:hanging="360"/>
        <w:rPr>
          <w:rFonts w:ascii="Arial" w:hAnsi="Arial" w:cs="Arial"/>
          <w:sz w:val="22"/>
          <w:szCs w:val="22"/>
          <w:lang w:val="no" w:eastAsia="nb-NO"/>
        </w:rPr>
      </w:pPr>
      <w:r>
        <w:rPr>
          <w:rFonts w:ascii="Arial" w:hAnsi="Arial" w:cs="Arial"/>
          <w:sz w:val="22"/>
          <w:szCs w:val="22"/>
          <w:lang w:val="no" w:eastAsia="nb-NO"/>
        </w:rPr>
        <w:t>skal oppdragstaker bruke noen konkrete verdier/</w:t>
      </w:r>
      <w:proofErr w:type="spellStart"/>
      <w:r>
        <w:rPr>
          <w:rFonts w:ascii="Arial" w:hAnsi="Arial" w:cs="Arial"/>
          <w:sz w:val="22"/>
          <w:szCs w:val="22"/>
          <w:lang w:val="no" w:eastAsia="nb-NO"/>
        </w:rPr>
        <w:t>parametre</w:t>
      </w:r>
      <w:proofErr w:type="spellEnd"/>
      <w:r>
        <w:rPr>
          <w:rFonts w:ascii="Arial" w:hAnsi="Arial" w:cs="Arial"/>
          <w:sz w:val="22"/>
          <w:szCs w:val="22"/>
          <w:lang w:val="no" w:eastAsia="nb-NO"/>
        </w:rPr>
        <w:t xml:space="preserve"> dere kjenner til fra tidligere analyser eller studier?</w:t>
      </w:r>
    </w:p>
    <w:p w:rsidR="004459EF" w:rsidRDefault="004459EF" w:rsidP="004459EF">
      <w:pPr>
        <w:autoSpaceDE w:val="0"/>
        <w:autoSpaceDN w:val="0"/>
        <w:adjustRightInd w:val="0"/>
        <w:ind w:left="360"/>
        <w:rPr>
          <w:rFonts w:ascii="Arial" w:hAnsi="Arial" w:cs="Arial"/>
          <w:sz w:val="22"/>
          <w:szCs w:val="22"/>
          <w:lang w:val="no" w:eastAsia="nb-NO"/>
        </w:rPr>
      </w:pPr>
    </w:p>
    <w:p w:rsidR="004459EF" w:rsidRDefault="004459EF" w:rsidP="004459EF">
      <w:pPr>
        <w:numPr>
          <w:ilvl w:val="0"/>
          <w:numId w:val="1"/>
        </w:numPr>
        <w:autoSpaceDE w:val="0"/>
        <w:autoSpaceDN w:val="0"/>
        <w:adjustRightInd w:val="0"/>
        <w:ind w:left="360" w:hanging="360"/>
        <w:rPr>
          <w:rFonts w:ascii="Arial" w:hAnsi="Arial" w:cs="Arial"/>
          <w:sz w:val="22"/>
          <w:szCs w:val="22"/>
          <w:lang w:val="no" w:eastAsia="nb-NO"/>
        </w:rPr>
      </w:pPr>
      <w:r>
        <w:rPr>
          <w:rFonts w:ascii="Arial" w:hAnsi="Arial" w:cs="Arial"/>
          <w:sz w:val="22"/>
          <w:szCs w:val="22"/>
          <w:lang w:val="no" w:eastAsia="nb-NO"/>
        </w:rPr>
        <w:t xml:space="preserve">Presiser at </w:t>
      </w:r>
      <w:r>
        <w:rPr>
          <w:rFonts w:ascii="Arial" w:hAnsi="Arial" w:cs="Arial"/>
          <w:i/>
          <w:iCs/>
          <w:sz w:val="22"/>
          <w:szCs w:val="22"/>
          <w:lang w:val="no" w:eastAsia="nb-NO"/>
        </w:rPr>
        <w:t>sentrale</w:t>
      </w:r>
      <w:r>
        <w:rPr>
          <w:rFonts w:ascii="Arial" w:hAnsi="Arial" w:cs="Arial"/>
          <w:sz w:val="22"/>
          <w:szCs w:val="22"/>
          <w:lang w:val="no" w:eastAsia="nb-NO"/>
        </w:rPr>
        <w:t xml:space="preserve"> virkninger det ikke er hensiktsmessig å sette en kroneverdi på </w:t>
      </w:r>
      <w:r>
        <w:rPr>
          <w:rFonts w:ascii="Arial" w:hAnsi="Arial" w:cs="Arial"/>
          <w:i/>
          <w:iCs/>
          <w:sz w:val="22"/>
          <w:szCs w:val="22"/>
          <w:lang w:val="no" w:eastAsia="nb-NO"/>
        </w:rPr>
        <w:t>skal</w:t>
      </w:r>
      <w:r>
        <w:rPr>
          <w:rFonts w:ascii="Arial" w:hAnsi="Arial" w:cs="Arial"/>
          <w:sz w:val="22"/>
          <w:szCs w:val="22"/>
          <w:lang w:val="no" w:eastAsia="nb-NO"/>
        </w:rPr>
        <w:t xml:space="preserve"> vurderes kvalitativt, og evt. verdsettes etter plussminus-metoden.</w:t>
      </w:r>
    </w:p>
    <w:p w:rsidR="004459EF" w:rsidRDefault="004459EF" w:rsidP="004459EF">
      <w:pPr>
        <w:autoSpaceDE w:val="0"/>
        <w:autoSpaceDN w:val="0"/>
        <w:adjustRightInd w:val="0"/>
        <w:rPr>
          <w:rFonts w:ascii="Arial" w:hAnsi="Arial" w:cs="Arial"/>
          <w:sz w:val="22"/>
          <w:szCs w:val="22"/>
          <w:lang w:val="no" w:eastAsia="nb-NO"/>
        </w:rPr>
      </w:pPr>
    </w:p>
    <w:p w:rsidR="004459EF" w:rsidRDefault="004459EF" w:rsidP="004459EF">
      <w:pPr>
        <w:numPr>
          <w:ilvl w:val="0"/>
          <w:numId w:val="1"/>
        </w:numPr>
        <w:autoSpaceDE w:val="0"/>
        <w:autoSpaceDN w:val="0"/>
        <w:adjustRightInd w:val="0"/>
        <w:ind w:left="360" w:hanging="360"/>
        <w:rPr>
          <w:rFonts w:ascii="Arial" w:hAnsi="Arial" w:cs="Arial"/>
          <w:sz w:val="22"/>
          <w:szCs w:val="22"/>
          <w:lang w:val="no" w:eastAsia="nb-NO"/>
        </w:rPr>
      </w:pPr>
      <w:r>
        <w:rPr>
          <w:rFonts w:ascii="Arial" w:hAnsi="Arial" w:cs="Arial"/>
          <w:sz w:val="22"/>
          <w:szCs w:val="22"/>
          <w:lang w:val="no" w:eastAsia="nb-NO"/>
        </w:rPr>
        <w:t>Det bør alltid stilles krav om en usikkerhetsanalyse av sentrale virkninger og andre forutsetninger. Presiser hvis det i tillegg ønskes en vurdering av fordelingsvirkninger.</w:t>
      </w:r>
    </w:p>
    <w:p w:rsidR="004459EF" w:rsidRDefault="004459EF" w:rsidP="00410654">
      <w:pPr>
        <w:autoSpaceDE w:val="0"/>
        <w:autoSpaceDN w:val="0"/>
        <w:adjustRightInd w:val="0"/>
        <w:rPr>
          <w:rFonts w:ascii="Arial" w:hAnsi="Arial" w:cs="Arial"/>
          <w:sz w:val="22"/>
          <w:szCs w:val="22"/>
          <w:lang w:val="no" w:eastAsia="nb-NO"/>
        </w:rPr>
      </w:pPr>
    </w:p>
    <w:p w:rsidR="004459EF" w:rsidRDefault="004459EF" w:rsidP="004459EF">
      <w:pPr>
        <w:numPr>
          <w:ilvl w:val="0"/>
          <w:numId w:val="1"/>
        </w:numPr>
        <w:autoSpaceDE w:val="0"/>
        <w:autoSpaceDN w:val="0"/>
        <w:adjustRightInd w:val="0"/>
        <w:ind w:left="360" w:hanging="360"/>
        <w:rPr>
          <w:rFonts w:ascii="Arial" w:hAnsi="Arial" w:cs="Arial"/>
          <w:sz w:val="22"/>
          <w:szCs w:val="22"/>
          <w:lang w:val="no" w:eastAsia="nb-NO"/>
        </w:rPr>
      </w:pPr>
      <w:r>
        <w:rPr>
          <w:rFonts w:ascii="Arial" w:hAnsi="Arial" w:cs="Arial"/>
          <w:sz w:val="22"/>
          <w:szCs w:val="22"/>
          <w:lang w:val="no" w:eastAsia="nb-NO"/>
        </w:rPr>
        <w:t>Det bør fremgå hvem</w:t>
      </w:r>
      <w:bookmarkStart w:id="0" w:name="_GoBack"/>
      <w:bookmarkEnd w:id="0"/>
      <w:r>
        <w:rPr>
          <w:rFonts w:ascii="Arial" w:hAnsi="Arial" w:cs="Arial"/>
          <w:sz w:val="22"/>
          <w:szCs w:val="22"/>
          <w:lang w:val="no" w:eastAsia="nb-NO"/>
        </w:rPr>
        <w:t xml:space="preserve"> som eier, hvem som skal bruke og hvem som kan publisere resultatene av analysen.</w:t>
      </w:r>
    </w:p>
    <w:p w:rsidR="004459EF" w:rsidRDefault="004459EF" w:rsidP="004459EF">
      <w:pPr>
        <w:autoSpaceDE w:val="0"/>
        <w:autoSpaceDN w:val="0"/>
        <w:adjustRightInd w:val="0"/>
        <w:rPr>
          <w:rFonts w:ascii="Arial" w:hAnsi="Arial" w:cs="Arial"/>
          <w:sz w:val="22"/>
          <w:szCs w:val="22"/>
          <w:lang w:val="no" w:eastAsia="nb-NO"/>
        </w:rPr>
      </w:pPr>
    </w:p>
    <w:p w:rsidR="004459EF" w:rsidRDefault="004459EF" w:rsidP="004459EF">
      <w:pPr>
        <w:numPr>
          <w:ilvl w:val="0"/>
          <w:numId w:val="1"/>
        </w:numPr>
        <w:autoSpaceDE w:val="0"/>
        <w:autoSpaceDN w:val="0"/>
        <w:adjustRightInd w:val="0"/>
        <w:ind w:left="360" w:hanging="360"/>
        <w:rPr>
          <w:rFonts w:ascii="Arial" w:hAnsi="Arial" w:cs="Arial"/>
          <w:sz w:val="22"/>
          <w:szCs w:val="22"/>
          <w:lang w:val="no" w:eastAsia="nb-NO"/>
        </w:rPr>
      </w:pPr>
      <w:r>
        <w:rPr>
          <w:rFonts w:ascii="Arial" w:hAnsi="Arial" w:cs="Arial"/>
          <w:sz w:val="22"/>
          <w:szCs w:val="22"/>
          <w:lang w:val="no" w:eastAsia="nb-NO"/>
        </w:rPr>
        <w:t>Hva skal resultatene av analysen brukes til? Hvilken beslutningsprosess skal de inn i? Krever prosessen at resultatene kommer på et gitt tidspunkt, at de skal ha en bestemt form, eller at de skal utgjøre en del av et større beslutningsgrunnlag?</w:t>
      </w:r>
      <w:r>
        <w:rPr>
          <w:rFonts w:ascii="Arial" w:hAnsi="Arial" w:cs="Arial"/>
          <w:sz w:val="22"/>
          <w:szCs w:val="22"/>
          <w:lang w:val="no" w:eastAsia="nb-NO"/>
        </w:rPr>
        <w:br/>
      </w:r>
    </w:p>
    <w:p w:rsidR="004459EF" w:rsidRDefault="004459EF" w:rsidP="004459EF">
      <w:pPr>
        <w:keepNext/>
        <w:keepLines/>
        <w:autoSpaceDE w:val="0"/>
        <w:autoSpaceDN w:val="0"/>
        <w:adjustRightInd w:val="0"/>
        <w:spacing w:before="200"/>
        <w:rPr>
          <w:rFonts w:ascii="Cambria" w:hAnsi="Cambria" w:cs="Cambria"/>
          <w:b/>
          <w:bCs/>
          <w:color w:val="4F81BD"/>
          <w:sz w:val="23"/>
          <w:szCs w:val="23"/>
          <w:u w:val="single"/>
          <w:lang w:val="no" w:eastAsia="nb-NO"/>
        </w:rPr>
      </w:pPr>
      <w:r>
        <w:rPr>
          <w:rFonts w:ascii="Cambria" w:hAnsi="Cambria" w:cs="Cambria"/>
          <w:b/>
          <w:bCs/>
          <w:color w:val="4F81BD"/>
          <w:sz w:val="23"/>
          <w:szCs w:val="23"/>
          <w:u w:val="single"/>
          <w:lang w:val="no" w:eastAsia="nb-NO"/>
        </w:rPr>
        <w:t>Krav til tilbyderne</w:t>
      </w:r>
    </w:p>
    <w:p w:rsidR="004459EF" w:rsidRDefault="004459EF" w:rsidP="004459EF">
      <w:pPr>
        <w:autoSpaceDE w:val="0"/>
        <w:autoSpaceDN w:val="0"/>
        <w:adjustRightInd w:val="0"/>
        <w:rPr>
          <w:rFonts w:ascii="Arial" w:hAnsi="Arial" w:cs="Arial"/>
          <w:b/>
          <w:bCs/>
          <w:sz w:val="12"/>
          <w:szCs w:val="12"/>
          <w:lang w:val="no" w:eastAsia="nb-NO"/>
        </w:rPr>
      </w:pPr>
    </w:p>
    <w:p w:rsidR="004459EF" w:rsidRDefault="004459EF" w:rsidP="004459EF">
      <w:pPr>
        <w:numPr>
          <w:ilvl w:val="0"/>
          <w:numId w:val="1"/>
        </w:numPr>
        <w:tabs>
          <w:tab w:val="left" w:pos="360"/>
        </w:tabs>
        <w:autoSpaceDE w:val="0"/>
        <w:autoSpaceDN w:val="0"/>
        <w:adjustRightInd w:val="0"/>
        <w:ind w:left="360" w:hanging="360"/>
        <w:rPr>
          <w:rFonts w:ascii="Arial" w:hAnsi="Arial" w:cs="Arial"/>
          <w:sz w:val="22"/>
          <w:szCs w:val="22"/>
          <w:lang w:val="no" w:eastAsia="nb-NO"/>
        </w:rPr>
      </w:pPr>
      <w:r>
        <w:rPr>
          <w:rFonts w:ascii="Arial" w:hAnsi="Arial" w:cs="Arial"/>
          <w:sz w:val="22"/>
          <w:szCs w:val="22"/>
          <w:lang w:val="no" w:eastAsia="nb-NO"/>
        </w:rPr>
        <w:t xml:space="preserve">Oppdragsbeskrivelsen bør formuleres slik at tilbyder utfordres på at oppgave og metodeutfordringer er forstått. </w:t>
      </w:r>
      <w:r>
        <w:rPr>
          <w:rFonts w:ascii="Arial" w:hAnsi="Arial" w:cs="Arial"/>
          <w:sz w:val="22"/>
          <w:szCs w:val="22"/>
          <w:lang w:val="no" w:eastAsia="nb-NO"/>
        </w:rPr>
        <w:br/>
      </w:r>
    </w:p>
    <w:p w:rsidR="004459EF" w:rsidRDefault="004459EF" w:rsidP="004459EF">
      <w:pPr>
        <w:numPr>
          <w:ilvl w:val="0"/>
          <w:numId w:val="1"/>
        </w:numPr>
        <w:tabs>
          <w:tab w:val="left" w:pos="360"/>
        </w:tabs>
        <w:autoSpaceDE w:val="0"/>
        <w:autoSpaceDN w:val="0"/>
        <w:adjustRightInd w:val="0"/>
        <w:ind w:left="360" w:hanging="360"/>
        <w:rPr>
          <w:rFonts w:ascii="Arial" w:hAnsi="Arial" w:cs="Arial"/>
          <w:sz w:val="22"/>
          <w:szCs w:val="22"/>
          <w:lang w:val="no" w:eastAsia="nb-NO"/>
        </w:rPr>
      </w:pPr>
      <w:r>
        <w:rPr>
          <w:rFonts w:ascii="Arial" w:hAnsi="Arial" w:cs="Arial"/>
          <w:sz w:val="22"/>
          <w:szCs w:val="22"/>
          <w:lang w:val="no" w:eastAsia="nb-NO"/>
        </w:rPr>
        <w:t>Konkurransegrunnlaget må inneholde beskrivelse av krav til løpende rapportering mens arbeidet pågår, og eventuelt møter med styringsgruppe og/eller referansegruppe.</w:t>
      </w:r>
    </w:p>
    <w:p w:rsidR="004459EF" w:rsidRDefault="004459EF" w:rsidP="004459EF">
      <w:pPr>
        <w:autoSpaceDE w:val="0"/>
        <w:autoSpaceDN w:val="0"/>
        <w:adjustRightInd w:val="0"/>
        <w:rPr>
          <w:rFonts w:ascii="Arial" w:hAnsi="Arial" w:cs="Arial"/>
          <w:sz w:val="22"/>
          <w:szCs w:val="22"/>
          <w:lang w:val="no" w:eastAsia="nb-NO"/>
        </w:rPr>
      </w:pPr>
    </w:p>
    <w:p w:rsidR="004459EF" w:rsidRDefault="004459EF" w:rsidP="004459EF">
      <w:pPr>
        <w:numPr>
          <w:ilvl w:val="0"/>
          <w:numId w:val="1"/>
        </w:numPr>
        <w:tabs>
          <w:tab w:val="left" w:pos="360"/>
        </w:tabs>
        <w:autoSpaceDE w:val="0"/>
        <w:autoSpaceDN w:val="0"/>
        <w:adjustRightInd w:val="0"/>
        <w:ind w:left="360" w:hanging="360"/>
        <w:rPr>
          <w:rFonts w:ascii="Arial" w:hAnsi="Arial" w:cs="Arial"/>
          <w:sz w:val="22"/>
          <w:szCs w:val="22"/>
          <w:lang w:val="no" w:eastAsia="nb-NO"/>
        </w:rPr>
      </w:pPr>
      <w:r>
        <w:rPr>
          <w:rFonts w:ascii="Arial" w:hAnsi="Arial" w:cs="Arial"/>
          <w:sz w:val="22"/>
          <w:szCs w:val="22"/>
          <w:lang w:val="no" w:eastAsia="nb-NO"/>
        </w:rPr>
        <w:t>Konkurransegrunnlaget må stille krav til hvordan resultatene av analysen presenteres slik at de blir mest mulig anvendelige for dere. Krav til f.eks. rapportform, sammendrag, presentasjoner o.l.</w:t>
      </w:r>
    </w:p>
    <w:p w:rsidR="004459EF" w:rsidRDefault="004459EF" w:rsidP="004459EF">
      <w:pPr>
        <w:autoSpaceDE w:val="0"/>
        <w:autoSpaceDN w:val="0"/>
        <w:adjustRightInd w:val="0"/>
        <w:ind w:left="708"/>
        <w:rPr>
          <w:rFonts w:ascii="Arial" w:hAnsi="Arial" w:cs="Arial"/>
          <w:sz w:val="22"/>
          <w:szCs w:val="22"/>
          <w:lang w:val="no" w:eastAsia="nb-NO"/>
        </w:rPr>
      </w:pPr>
    </w:p>
    <w:p w:rsidR="004459EF" w:rsidRDefault="004459EF" w:rsidP="004459EF">
      <w:pPr>
        <w:numPr>
          <w:ilvl w:val="0"/>
          <w:numId w:val="1"/>
        </w:numPr>
        <w:tabs>
          <w:tab w:val="left" w:pos="360"/>
        </w:tabs>
        <w:autoSpaceDE w:val="0"/>
        <w:autoSpaceDN w:val="0"/>
        <w:adjustRightInd w:val="0"/>
        <w:ind w:left="360" w:hanging="360"/>
        <w:rPr>
          <w:rFonts w:ascii="Arial" w:hAnsi="Arial" w:cs="Arial"/>
          <w:sz w:val="22"/>
          <w:szCs w:val="22"/>
          <w:lang w:val="no" w:eastAsia="nb-NO"/>
        </w:rPr>
      </w:pPr>
      <w:r>
        <w:rPr>
          <w:rFonts w:ascii="Arial" w:hAnsi="Arial" w:cs="Arial"/>
          <w:sz w:val="22"/>
          <w:szCs w:val="22"/>
          <w:lang w:val="no" w:eastAsia="nb-NO"/>
        </w:rPr>
        <w:t>Vurder om det skal stilles krav til kompetanseoverføring fra oppdragstaker til oppdragsgiver ut over rapporten.</w:t>
      </w:r>
    </w:p>
    <w:p w:rsidR="004459EF" w:rsidRDefault="004459EF" w:rsidP="004459EF">
      <w:pPr>
        <w:autoSpaceDE w:val="0"/>
        <w:autoSpaceDN w:val="0"/>
        <w:adjustRightInd w:val="0"/>
        <w:ind w:left="360"/>
        <w:rPr>
          <w:rFonts w:ascii="Arial" w:hAnsi="Arial" w:cs="Arial"/>
          <w:sz w:val="22"/>
          <w:szCs w:val="22"/>
          <w:lang w:val="no" w:eastAsia="nb-NO"/>
        </w:rPr>
      </w:pPr>
    </w:p>
    <w:p w:rsidR="004459EF" w:rsidRDefault="004459EF" w:rsidP="004459EF">
      <w:pPr>
        <w:numPr>
          <w:ilvl w:val="0"/>
          <w:numId w:val="1"/>
        </w:numPr>
        <w:tabs>
          <w:tab w:val="left" w:pos="360"/>
        </w:tabs>
        <w:autoSpaceDE w:val="0"/>
        <w:autoSpaceDN w:val="0"/>
        <w:adjustRightInd w:val="0"/>
        <w:ind w:left="360" w:hanging="360"/>
        <w:rPr>
          <w:rFonts w:ascii="Arial" w:hAnsi="Arial" w:cs="Arial"/>
          <w:b/>
          <w:bCs/>
          <w:sz w:val="22"/>
          <w:szCs w:val="22"/>
          <w:lang w:val="no" w:eastAsia="nb-NO"/>
        </w:rPr>
      </w:pPr>
      <w:r>
        <w:rPr>
          <w:rFonts w:ascii="Arial" w:hAnsi="Arial" w:cs="Arial"/>
          <w:sz w:val="22"/>
          <w:szCs w:val="22"/>
          <w:lang w:val="no" w:eastAsia="nb-NO"/>
        </w:rPr>
        <w:lastRenderedPageBreak/>
        <w:t>Be om at teamet har personer med god kompetanse på samfunnsøkonomiske analyser, i tillegg til kunnskap om deres sektor. Ha med krav til dokumentasjon av metodevalg og vær nøye med å sjekke referanseprosjekter.</w:t>
      </w:r>
    </w:p>
    <w:p w:rsidR="003A4E6B" w:rsidRDefault="003A4E6B"/>
    <w:sectPr w:rsidR="003A4E6B" w:rsidSect="00217BA1">
      <w:pgSz w:w="12240" w:h="15840"/>
      <w:pgMar w:top="1417" w:right="1417" w:bottom="1417" w:left="1417"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4F943942"/>
    <w:lvl w:ilvl="0">
      <w:numFmt w:val="bullet"/>
      <w:lvlText w:val="*"/>
      <w:lvlJc w:val="left"/>
    </w:lvl>
  </w:abstractNum>
  <w:num w:numId="1">
    <w:abstractNumId w:val="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9EF"/>
    <w:rsid w:val="003A4E6B"/>
    <w:rsid w:val="00410654"/>
    <w:rsid w:val="004459EF"/>
    <w:rsid w:val="007D5FEA"/>
    <w:rsid w:val="00C07356"/>
    <w:rsid w:val="00D8789F"/>
    <w:rsid w:val="00E03244"/>
    <w:rsid w:val="00EE7B2D"/>
    <w:rsid w:val="00FD605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rsid w:val="00EE7B2D"/>
    <w:rPr>
      <w:sz w:val="16"/>
      <w:szCs w:val="16"/>
    </w:rPr>
  </w:style>
  <w:style w:type="paragraph" w:styleId="Merknadstekst">
    <w:name w:val="annotation text"/>
    <w:basedOn w:val="Normal"/>
    <w:link w:val="MerknadstekstTegn"/>
    <w:rsid w:val="00EE7B2D"/>
    <w:rPr>
      <w:sz w:val="20"/>
      <w:szCs w:val="20"/>
    </w:rPr>
  </w:style>
  <w:style w:type="character" w:customStyle="1" w:styleId="MerknadstekstTegn">
    <w:name w:val="Merknadstekst Tegn"/>
    <w:basedOn w:val="Standardskriftforavsnitt"/>
    <w:link w:val="Merknadstekst"/>
    <w:rsid w:val="00EE7B2D"/>
    <w:rPr>
      <w:lang w:eastAsia="en-US"/>
    </w:rPr>
  </w:style>
  <w:style w:type="paragraph" w:styleId="Kommentaremne">
    <w:name w:val="annotation subject"/>
    <w:basedOn w:val="Merknadstekst"/>
    <w:next w:val="Merknadstekst"/>
    <w:link w:val="KommentaremneTegn"/>
    <w:rsid w:val="00EE7B2D"/>
    <w:rPr>
      <w:b/>
      <w:bCs/>
    </w:rPr>
  </w:style>
  <w:style w:type="character" w:customStyle="1" w:styleId="KommentaremneTegn">
    <w:name w:val="Kommentaremne Tegn"/>
    <w:basedOn w:val="MerknadstekstTegn"/>
    <w:link w:val="Kommentaremne"/>
    <w:rsid w:val="00EE7B2D"/>
    <w:rPr>
      <w:b/>
      <w:bCs/>
      <w:lang w:eastAsia="en-US"/>
    </w:rPr>
  </w:style>
  <w:style w:type="paragraph" w:styleId="Bobletekst">
    <w:name w:val="Balloon Text"/>
    <w:basedOn w:val="Normal"/>
    <w:link w:val="BobletekstTegn"/>
    <w:rsid w:val="00EE7B2D"/>
    <w:rPr>
      <w:rFonts w:ascii="Tahoma" w:hAnsi="Tahoma" w:cs="Tahoma"/>
      <w:sz w:val="16"/>
      <w:szCs w:val="16"/>
    </w:rPr>
  </w:style>
  <w:style w:type="character" w:customStyle="1" w:styleId="BobletekstTegn">
    <w:name w:val="Bobletekst Tegn"/>
    <w:basedOn w:val="Standardskriftforavsnitt"/>
    <w:link w:val="Bobletekst"/>
    <w:rsid w:val="00EE7B2D"/>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Merknadsreferanse">
    <w:name w:val="annotation reference"/>
    <w:basedOn w:val="Standardskriftforavsnitt"/>
    <w:rsid w:val="00EE7B2D"/>
    <w:rPr>
      <w:sz w:val="16"/>
      <w:szCs w:val="16"/>
    </w:rPr>
  </w:style>
  <w:style w:type="paragraph" w:styleId="Merknadstekst">
    <w:name w:val="annotation text"/>
    <w:basedOn w:val="Normal"/>
    <w:link w:val="MerknadstekstTegn"/>
    <w:rsid w:val="00EE7B2D"/>
    <w:rPr>
      <w:sz w:val="20"/>
      <w:szCs w:val="20"/>
    </w:rPr>
  </w:style>
  <w:style w:type="character" w:customStyle="1" w:styleId="MerknadstekstTegn">
    <w:name w:val="Merknadstekst Tegn"/>
    <w:basedOn w:val="Standardskriftforavsnitt"/>
    <w:link w:val="Merknadstekst"/>
    <w:rsid w:val="00EE7B2D"/>
    <w:rPr>
      <w:lang w:eastAsia="en-US"/>
    </w:rPr>
  </w:style>
  <w:style w:type="paragraph" w:styleId="Kommentaremne">
    <w:name w:val="annotation subject"/>
    <w:basedOn w:val="Merknadstekst"/>
    <w:next w:val="Merknadstekst"/>
    <w:link w:val="KommentaremneTegn"/>
    <w:rsid w:val="00EE7B2D"/>
    <w:rPr>
      <w:b/>
      <w:bCs/>
    </w:rPr>
  </w:style>
  <w:style w:type="character" w:customStyle="1" w:styleId="KommentaremneTegn">
    <w:name w:val="Kommentaremne Tegn"/>
    <w:basedOn w:val="MerknadstekstTegn"/>
    <w:link w:val="Kommentaremne"/>
    <w:rsid w:val="00EE7B2D"/>
    <w:rPr>
      <w:b/>
      <w:bCs/>
      <w:lang w:eastAsia="en-US"/>
    </w:rPr>
  </w:style>
  <w:style w:type="paragraph" w:styleId="Bobletekst">
    <w:name w:val="Balloon Text"/>
    <w:basedOn w:val="Normal"/>
    <w:link w:val="BobletekstTegn"/>
    <w:rsid w:val="00EE7B2D"/>
    <w:rPr>
      <w:rFonts w:ascii="Tahoma" w:hAnsi="Tahoma" w:cs="Tahoma"/>
      <w:sz w:val="16"/>
      <w:szCs w:val="16"/>
    </w:rPr>
  </w:style>
  <w:style w:type="character" w:customStyle="1" w:styleId="BobletekstTegn">
    <w:name w:val="Bobletekst Tegn"/>
    <w:basedOn w:val="Standardskriftforavsnitt"/>
    <w:link w:val="Bobletekst"/>
    <w:rsid w:val="00EE7B2D"/>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361</Words>
  <Characters>1918</Characters>
  <Application>Microsoft Office Word</Application>
  <DocSecurity>0</DocSecurity>
  <Lines>15</Lines>
  <Paragraphs>4</Paragraphs>
  <ScaleCrop>false</ScaleCrop>
  <HeadingPairs>
    <vt:vector size="2" baseType="variant">
      <vt:variant>
        <vt:lpstr>Tittel</vt:lpstr>
      </vt:variant>
      <vt:variant>
        <vt:i4>1</vt:i4>
      </vt:variant>
    </vt:vector>
  </HeadingPairs>
  <TitlesOfParts>
    <vt:vector size="1" baseType="lpstr">
      <vt:lpstr/>
    </vt:vector>
  </TitlesOfParts>
  <Company>Senter for statlig okonomistyring</Company>
  <LinksUpToDate>false</LinksUpToDate>
  <CharactersWithSpaces>2275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Johansen Anne</dc:creator>
  <cp:lastModifiedBy>Aarseth Elisabeth</cp:lastModifiedBy>
  <cp:revision>2</cp:revision>
  <dcterms:created xsi:type="dcterms:W3CDTF">2018-03-14T10:01:00Z</dcterms:created>
  <dcterms:modified xsi:type="dcterms:W3CDTF">2018-03-14T10:01:00Z</dcterms:modified>
</cp:coreProperties>
</file>